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2A" w:rsidRDefault="00EF132A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Управлении Минюста России по УР 18 марта 2014 г. N RU18000201400133</w:t>
      </w:r>
    </w:p>
    <w:p w:rsidR="00EF132A" w:rsidRDefault="00EF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Title"/>
        <w:jc w:val="center"/>
      </w:pPr>
      <w:r>
        <w:t>ПРАВИТЕЛЬСТВО УДМУРТСКОЙ РЕСПУБЛИКИ</w:t>
      </w:r>
    </w:p>
    <w:p w:rsidR="00EF132A" w:rsidRDefault="00EF132A">
      <w:pPr>
        <w:pStyle w:val="ConsPlusTitle"/>
        <w:jc w:val="center"/>
      </w:pPr>
    </w:p>
    <w:p w:rsidR="00EF132A" w:rsidRDefault="00EF132A">
      <w:pPr>
        <w:pStyle w:val="ConsPlusTitle"/>
        <w:jc w:val="center"/>
      </w:pPr>
      <w:r>
        <w:t>ПОСТАНОВЛЕНИЕ</w:t>
      </w:r>
    </w:p>
    <w:p w:rsidR="00EF132A" w:rsidRDefault="00EF132A">
      <w:pPr>
        <w:pStyle w:val="ConsPlusTitle"/>
        <w:jc w:val="center"/>
      </w:pPr>
      <w:r>
        <w:t>от 3 марта 2014 г. N 88</w:t>
      </w:r>
    </w:p>
    <w:p w:rsidR="00EF132A" w:rsidRDefault="00EF132A">
      <w:pPr>
        <w:pStyle w:val="ConsPlusTitle"/>
        <w:jc w:val="center"/>
      </w:pPr>
    </w:p>
    <w:p w:rsidR="00EF132A" w:rsidRDefault="00EF132A">
      <w:pPr>
        <w:pStyle w:val="ConsPlusTitle"/>
        <w:jc w:val="center"/>
      </w:pPr>
      <w:r>
        <w:t>ОБ УТВЕРЖДЕНИИ ПОЛОЖЕНИЯ О ПРЕДОСТАВЛЕНИИ ЕДИНОВРЕМЕННЫХ</w:t>
      </w:r>
    </w:p>
    <w:p w:rsidR="00EF132A" w:rsidRDefault="00EF132A">
      <w:pPr>
        <w:pStyle w:val="ConsPlusTitle"/>
        <w:jc w:val="center"/>
      </w:pPr>
      <w:r>
        <w:t>ВЫПЛАТ РУКОВОДИТЕЛЯМ, СПЕЦИАЛИСТАМ, ТРАКТОРИСТАМ-МАШИНИСТАМ,</w:t>
      </w:r>
    </w:p>
    <w:p w:rsidR="00EF132A" w:rsidRDefault="00EF132A">
      <w:pPr>
        <w:pStyle w:val="ConsPlusTitle"/>
        <w:jc w:val="center"/>
      </w:pPr>
      <w:r>
        <w:t>ОПЕРАТОРАМ МАШИННОГО ДОЕНИЯ В РАМКАХ РЕАЛИЗАЦИИ</w:t>
      </w:r>
    </w:p>
    <w:p w:rsidR="00EF132A" w:rsidRDefault="00EF132A">
      <w:pPr>
        <w:pStyle w:val="ConsPlusTitle"/>
        <w:jc w:val="center"/>
      </w:pPr>
      <w:r>
        <w:t>МЕРОПРИЯТИЙ ГОСУДАРСТВЕННОЙ ПРОГРАММЫ УДМУРТСКОЙ РЕСПУБЛИКИ</w:t>
      </w:r>
    </w:p>
    <w:p w:rsidR="00EF132A" w:rsidRDefault="00EF132A">
      <w:pPr>
        <w:pStyle w:val="ConsPlusTitle"/>
        <w:jc w:val="center"/>
      </w:pPr>
      <w:r>
        <w:t>"РАЗВИТИЕ СЕЛЬСКОГО ХОЗЯЙСТВА И РЕГУЛИРОВАНИЯ РЫНКОВ</w:t>
      </w:r>
    </w:p>
    <w:p w:rsidR="00EF132A" w:rsidRDefault="00EF132A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EF132A" w:rsidRDefault="00EF1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1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06.04.2015 </w:t>
            </w:r>
            <w:hyperlink r:id="rId5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03.04.2017 </w:t>
            </w:r>
            <w:hyperlink r:id="rId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01.04.2019 </w:t>
            </w:r>
            <w:hyperlink r:id="rId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  <w:r>
        <w:t>Правительство Удмуртской Республики постановляет: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предоставлении единовременных выплат руководителям, специалистам, трактористам-машинистам, операторам машинного доения в рамках реализации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Удмуртской Республики "Развитие сельского хозяйства и регулирования рынков сельскохозяйственной продукции, сырья и продовольствия".</w:t>
      </w:r>
    </w:p>
    <w:p w:rsidR="00EF132A" w:rsidRDefault="00EF132A">
      <w:pPr>
        <w:pStyle w:val="ConsPlusNormal"/>
        <w:jc w:val="both"/>
      </w:pPr>
      <w:r>
        <w:t xml:space="preserve">(в ред. постановлений Правительства УР от 21.03.2016 </w:t>
      </w:r>
      <w:hyperlink r:id="rId10" w:history="1">
        <w:r>
          <w:rPr>
            <w:color w:val="0000FF"/>
          </w:rPr>
          <w:t>N 104</w:t>
        </w:r>
      </w:hyperlink>
      <w:r>
        <w:t xml:space="preserve">, от 03.04.2017 </w:t>
      </w:r>
      <w:hyperlink r:id="rId11" w:history="1">
        <w:r>
          <w:rPr>
            <w:color w:val="0000FF"/>
          </w:rPr>
          <w:t>N 125</w:t>
        </w:r>
      </w:hyperlink>
      <w:r>
        <w:t xml:space="preserve">, от 01.04.2019 </w:t>
      </w:r>
      <w:hyperlink r:id="rId12" w:history="1">
        <w:r>
          <w:rPr>
            <w:color w:val="0000FF"/>
          </w:rPr>
          <w:t>N 124</w:t>
        </w:r>
      </w:hyperlink>
      <w:r>
        <w:t>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18 февраля 2013 года N 64 "Об утверждении Положения о предоставлении единовременных выплат в рамках реализации мероприятий подпрограммы "Кадровое обеспечение агропромышленного комплекса Удмуртской Республики на 2011 - 2015 годы" республиканской целевой программы "Социальное развитие села на 2011 - 2015 годы".</w:t>
      </w: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jc w:val="right"/>
      </w:pPr>
      <w:r>
        <w:t>Председатель Правительства</w:t>
      </w:r>
    </w:p>
    <w:p w:rsidR="00EF132A" w:rsidRDefault="00EF132A">
      <w:pPr>
        <w:pStyle w:val="ConsPlusNormal"/>
        <w:jc w:val="right"/>
      </w:pPr>
      <w:r>
        <w:t>Удмуртской Республики</w:t>
      </w:r>
    </w:p>
    <w:p w:rsidR="00EF132A" w:rsidRDefault="00EF132A">
      <w:pPr>
        <w:pStyle w:val="ConsPlusNormal"/>
        <w:jc w:val="right"/>
      </w:pPr>
      <w:r>
        <w:t>Ю.С.ПИТКЕВИЧ</w:t>
      </w: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jc w:val="right"/>
        <w:outlineLvl w:val="0"/>
      </w:pPr>
      <w:r>
        <w:t>Утверждено</w:t>
      </w:r>
    </w:p>
    <w:p w:rsidR="00EF132A" w:rsidRDefault="00EF132A">
      <w:pPr>
        <w:pStyle w:val="ConsPlusNormal"/>
        <w:jc w:val="right"/>
      </w:pPr>
      <w:r>
        <w:t>постановлением</w:t>
      </w:r>
    </w:p>
    <w:p w:rsidR="00EF132A" w:rsidRDefault="00EF132A">
      <w:pPr>
        <w:pStyle w:val="ConsPlusNormal"/>
        <w:jc w:val="right"/>
      </w:pPr>
      <w:r>
        <w:t>Правительства</w:t>
      </w:r>
    </w:p>
    <w:p w:rsidR="00EF132A" w:rsidRDefault="00EF132A">
      <w:pPr>
        <w:pStyle w:val="ConsPlusNormal"/>
        <w:jc w:val="right"/>
      </w:pPr>
      <w:r>
        <w:t>Удмуртской Республики</w:t>
      </w:r>
    </w:p>
    <w:p w:rsidR="00EF132A" w:rsidRDefault="00EF132A">
      <w:pPr>
        <w:pStyle w:val="ConsPlusNormal"/>
        <w:jc w:val="right"/>
      </w:pPr>
      <w:r>
        <w:t>от 3 марта 2014 г. N 88</w:t>
      </w: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Title"/>
        <w:jc w:val="center"/>
      </w:pPr>
      <w:bookmarkStart w:id="1" w:name="P38"/>
      <w:bookmarkEnd w:id="1"/>
      <w:r>
        <w:t>ПОЛОЖЕНИЕ</w:t>
      </w:r>
    </w:p>
    <w:p w:rsidR="00EF132A" w:rsidRDefault="00EF132A">
      <w:pPr>
        <w:pStyle w:val="ConsPlusTitle"/>
        <w:jc w:val="center"/>
      </w:pPr>
      <w:r>
        <w:t>О ПРЕДОСТАВЛЕНИИ ЕДИНОВРЕМЕННЫХ ВЫПЛАТ РУКОВОДИТЕЛЯМ,</w:t>
      </w:r>
    </w:p>
    <w:p w:rsidR="00EF132A" w:rsidRDefault="00EF132A">
      <w:pPr>
        <w:pStyle w:val="ConsPlusTitle"/>
        <w:jc w:val="center"/>
      </w:pPr>
      <w:r>
        <w:t>СПЕЦИАЛИСТАМ, ТРАКТОРИСТАМ-МАШИНИСТАМ, ОПЕРАТОРАМ МАШИННОГО</w:t>
      </w:r>
    </w:p>
    <w:p w:rsidR="00EF132A" w:rsidRDefault="00EF132A">
      <w:pPr>
        <w:pStyle w:val="ConsPlusTitle"/>
        <w:jc w:val="center"/>
      </w:pPr>
      <w:r>
        <w:t>ДОЕНИЯ В РАМКАХ РЕАЛИЗАЦИИ МЕРОПРИЯТИЙ</w:t>
      </w:r>
    </w:p>
    <w:p w:rsidR="00EF132A" w:rsidRDefault="00EF132A">
      <w:pPr>
        <w:pStyle w:val="ConsPlusTitle"/>
        <w:jc w:val="center"/>
      </w:pPr>
      <w:r>
        <w:lastRenderedPageBreak/>
        <w:t>ГОСУДАРСТВЕННОЙ ПРОГРАММЫ УДМУРТСКОЙ РЕСПУБЛИКИ</w:t>
      </w:r>
    </w:p>
    <w:p w:rsidR="00EF132A" w:rsidRDefault="00EF132A">
      <w:pPr>
        <w:pStyle w:val="ConsPlusTitle"/>
        <w:jc w:val="center"/>
      </w:pPr>
      <w:r>
        <w:t>"РАЗВИТИЕ СЕЛЬСКОГО ХОЗЯЙСТВА И РЕГУЛИРОВАНИЯ РЫНКОВ</w:t>
      </w:r>
    </w:p>
    <w:p w:rsidR="00EF132A" w:rsidRDefault="00EF132A">
      <w:pPr>
        <w:pStyle w:val="ConsPlusTitle"/>
        <w:jc w:val="center"/>
      </w:pPr>
      <w:r>
        <w:t>СЕЛЬСКОХОЗЯЙСТВЕННОЙ ПРОДУКЦИИ, СЫРЬЯ И ПРОДОВОЛЬСТВИЯ"</w:t>
      </w:r>
    </w:p>
    <w:p w:rsidR="00EF132A" w:rsidRDefault="00EF1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1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06.04.2015 </w:t>
            </w:r>
            <w:hyperlink r:id="rId1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1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03.04.2017 </w:t>
            </w:r>
            <w:hyperlink r:id="rId16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01.04.2019 </w:t>
            </w:r>
            <w:hyperlink r:id="rId1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  <w:r>
        <w:t xml:space="preserve">1. Настоящее Положение определяет условия и порядок предоставления единовременных выплат руководителям, специалистам, трактористам-машинистам, операторам машинного доения в рамках реализации мероприятий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"Устойчивое развитие сельских территорий"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 (далее - единовременные выплаты).</w:t>
      </w:r>
    </w:p>
    <w:p w:rsidR="00EF132A" w:rsidRDefault="00EF132A">
      <w:pPr>
        <w:pStyle w:val="ConsPlusNormal"/>
        <w:jc w:val="both"/>
      </w:pPr>
      <w:r>
        <w:t xml:space="preserve">(в ред. постановлений Правительства УР от 21.03.2016 </w:t>
      </w:r>
      <w:hyperlink r:id="rId19" w:history="1">
        <w:r>
          <w:rPr>
            <w:color w:val="0000FF"/>
          </w:rPr>
          <w:t>N 104</w:t>
        </w:r>
      </w:hyperlink>
      <w:r>
        <w:t xml:space="preserve">, от 03.04.2017 </w:t>
      </w:r>
      <w:hyperlink r:id="rId20" w:history="1">
        <w:r>
          <w:rPr>
            <w:color w:val="0000FF"/>
          </w:rPr>
          <w:t>N 125</w:t>
        </w:r>
      </w:hyperlink>
      <w:r>
        <w:t xml:space="preserve">, от 01.04.2019 </w:t>
      </w:r>
      <w:hyperlink r:id="rId21" w:history="1">
        <w:r>
          <w:rPr>
            <w:color w:val="0000FF"/>
          </w:rPr>
          <w:t>N 124</w:t>
        </w:r>
      </w:hyperlink>
      <w:r>
        <w:t>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2. Финансирование расходов, связанных с предоставлением единовременных выплат, осуществляется в пределах бюджетных ассигнований, предусмотренных на соответствующий финансовый год законом Удмуртской Республики о бюджете Удмуртской Республики на указанные цели, лимитов бюджетных обязательств, доведенных Министерству сельского хозяйства и продовольствия Удмуртской Республики (далее - Министерство) в установленном порядке на указанные цели.</w:t>
      </w:r>
    </w:p>
    <w:p w:rsidR="00EF132A" w:rsidRDefault="00EF132A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Единовременные выплаты предоставляются гражданам Российской Федерации, работающим в организациях агропромышленного комплекса Удмуртской Республики, под которыми понимаются юридические лица, индивидуальные предприниматели, крестьянские (фермерские) хозяйства, зарегистрированные (поставленные на учет) на территории Удмуртской Республики и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от реализации товаров (работ, услуг) доля дохода от реализации этой продукции составляет не менее чем семьдесят процентов за календарный год (далее - организации).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УР от 21.03.2016 N 104)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Единовременные выплаты предоставляются в целях увеличения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 и рабочих кадров для работы в агропромышленном комплексе Удмуртской Республики.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3" w:name="P56"/>
      <w:bookmarkEnd w:id="3"/>
      <w:r>
        <w:t>4. Единовременные выплаты предоставляются следующим категориям физических лиц (далее - заявители):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1) гражданам Российской Федерации, не достигшим возраста 36 лет, подавшим заявление на предоставление единовременной выплаты не позднее пяти лет с даты выдачи документа о высшем или среднем профессиональном образовании и о квалификации (очная форма обучения) и работающим в организации на условиях трудового договора по основному месту работы на должности </w:t>
      </w:r>
      <w:hyperlink r:id="rId24" w:history="1">
        <w:r>
          <w:rPr>
            <w:color w:val="0000FF"/>
          </w:rPr>
          <w:t>категории</w:t>
        </w:r>
      </w:hyperlink>
      <w:r>
        <w:t xml:space="preserve"> "Руководители" или </w:t>
      </w:r>
      <w:hyperlink r:id="rId25" w:history="1">
        <w:r>
          <w:rPr>
            <w:color w:val="0000FF"/>
          </w:rPr>
          <w:t>категории</w:t>
        </w:r>
      </w:hyperlink>
      <w:r>
        <w:t xml:space="preserve"> "Специалисты", указанной в Общероссийском классификаторе профессий рабочих, должностей служащих и тарифных разрядов (далее - ОКПДТР), утвержденном постановлением Комитета Российской Федерации по стандартизации, метрологии и сертификации от 26 декабря 1994 года N 367 (далее - молодой </w:t>
      </w:r>
      <w:r>
        <w:lastRenderedPageBreak/>
        <w:t>специалист);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2) гражданам Российской Федерации, не достигшим возраста 36 лет, подавшим заявление на предоставление единовременной выплаты не позднее пяти лет с даты выдачи документа о высшем или среднем профессиональном образовании и о квалификации (заочная (очно-заочная) форма обучения) и работающим в организации на условиях трудового договора по основному месту работы на должности </w:t>
      </w:r>
      <w:hyperlink r:id="rId27" w:history="1">
        <w:r>
          <w:rPr>
            <w:color w:val="0000FF"/>
          </w:rPr>
          <w:t>категории</w:t>
        </w:r>
      </w:hyperlink>
      <w:r>
        <w:t xml:space="preserve"> "Руководители" или </w:t>
      </w:r>
      <w:hyperlink r:id="rId28" w:history="1">
        <w:r>
          <w:rPr>
            <w:color w:val="0000FF"/>
          </w:rPr>
          <w:t>категории</w:t>
        </w:r>
      </w:hyperlink>
      <w:r>
        <w:t xml:space="preserve"> "Специалисты", указанной в ОКПДТР (далее - специалист);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3) гражданам Российской Федерации, не достигшим возраста 36 лет, подавшим заявление на предоставление единовременной выплаты не позднее пяти лет с даты выдачи документа об образовании и о квалификации, подтверждающего получение профессии "Тракторист-машинист сельскохозяйственного производства", "Тракторист-машинист" ("Тракторист"), или документа о квалификации, подтверждающего прохождение профессионального обучения по программам профессиональной подготовки по профессиям "Тракторист-машинист сельскохозяйственного производства", "Тракторист-машинист" ("Тракторист"), и работающим в организации на условиях трудового договора по основному месту работы (далее - тракторист-машинист);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3.1) гражданам Российской Федерации, не достигшим возраста 36 лет, имеющим общий трудовой стаж по профессии "Оператор машинного доения" ("Дояр", "Доярка") не менее трех лет и работающим в организации на условиях трудового договора по основному месту работы (далее - оператор машинного доения);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УР от 01.04.2019 N 124.</w:t>
      </w:r>
    </w:p>
    <w:p w:rsidR="00EF132A" w:rsidRDefault="00EF132A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УР от 21.03.2016 N 104)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5. Размер единовременной выплаты составляет: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1) молодому специалисту на обустройство - 200 тысяч рублей, из них: по истечении первого года работы в организации после получения документа об образовании и о квалификации - 60 тысяч рублей, по истечении третьего года работы - 140 тысяч рублей;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молодому специалисту, получившему единовременную выплату по истечении первого года работы в организации в период с 2010 по 2014 годы, но не получившему единовременную выплату по истечении третьего года работы в организации - 140 тысяч рублей;</w:t>
      </w:r>
    </w:p>
    <w:p w:rsidR="00EF132A" w:rsidRDefault="00EF132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УР от 21.03.2016 N 104)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2) специалисту - 45 тысяч рублей по истечении первого года работы в организации после получения документа об образовании и о квалификации;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УР от 21.03.2016 N 104;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4) трактористу-машинисту - 50 тысяч рублей по истечении первого года работы в организации в соответствии с полученной профессией;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4.1) оператору машинного доения - 50 тысяч рублей;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УР от 01.04.2019 N 124.</w:t>
      </w:r>
    </w:p>
    <w:p w:rsidR="00EF132A" w:rsidRDefault="00EF132A">
      <w:pPr>
        <w:pStyle w:val="ConsPlusNormal"/>
        <w:jc w:val="both"/>
      </w:pPr>
      <w:r>
        <w:lastRenderedPageBreak/>
        <w:t xml:space="preserve">(п. 5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УР от 06.04.2015 N 154)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6. Информационное сообщение о начале приема документов на предоставление единовременной выплаты с указанием срока, места и порядка их приема Министерство размещает на своем официальном сайте в информационно-телекоммуникационной сети "Интернет".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4" w:name="P82"/>
      <w:bookmarkEnd w:id="4"/>
      <w:r>
        <w:t>7. Прием документов на предоставление единовременных выплат прекращается после полного распределения Министерством лимитов бюджетных обязательств, доведенных Министерству на указанные цели. Информацию о прекращении приема документов на предоставление единовременных выплат Министерство размещает на своем официальном сайте в информационно-телекоммуникационной сети "Интернет".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8. Для получения единовременной выплаты молодой специалист, специалист, тракторист-машинист, оператор машинного доения представляют в Министерство не позднее 15 декабря текущего года </w:t>
      </w:r>
      <w:hyperlink w:anchor="P171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выплаты, оформленное по форме согласно приложению к настоящему Положению, с приложением следующих документов, заверенных в установленном порядке:</w:t>
      </w:r>
    </w:p>
    <w:p w:rsidR="00EF132A" w:rsidRDefault="00EF132A">
      <w:pPr>
        <w:pStyle w:val="ConsPlusNormal"/>
        <w:jc w:val="both"/>
      </w:pPr>
      <w:r>
        <w:t xml:space="preserve">(в ред. постановлений Правительства УР от 06.04.2015 </w:t>
      </w:r>
      <w:hyperlink r:id="rId42" w:history="1">
        <w:r>
          <w:rPr>
            <w:color w:val="0000FF"/>
          </w:rPr>
          <w:t>N 154</w:t>
        </w:r>
      </w:hyperlink>
      <w:r>
        <w:t xml:space="preserve">, от 21.03.2016 </w:t>
      </w:r>
      <w:hyperlink r:id="rId43" w:history="1">
        <w:r>
          <w:rPr>
            <w:color w:val="0000FF"/>
          </w:rPr>
          <w:t>N 104</w:t>
        </w:r>
      </w:hyperlink>
      <w:r>
        <w:t xml:space="preserve">, от 03.04.2017 </w:t>
      </w:r>
      <w:hyperlink r:id="rId44" w:history="1">
        <w:r>
          <w:rPr>
            <w:color w:val="0000FF"/>
          </w:rPr>
          <w:t>N 125</w:t>
        </w:r>
      </w:hyperlink>
      <w:r>
        <w:t>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1) копии свидетельства о постановке на учет в налоговом органе физического лица на территории Российской Федерации;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2) копии паспорта гражданина Российской Федерации (второй и третьей страницы, а также страницы с отметкой о регистрации гражданина по месту жительства) или копии иного документа, заменяющего паспорт гражданина Российской Федерации, заверенной должностным лицом Министерства, осуществляющим прием документов;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УР от 06.04.2015 N 154)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3) копии документа об открытии счета в кредитной организации;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4) копии трудового договора (дополнительного соглашения к трудовому договору);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5) копии приказа (распоряжения) или выписки из приказа (распоряжения) о приеме на работу, переводе;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6) копии трудовой книжки;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7) копии документа об образовании и о квалификации, приложения к нему (для молодых специалистов, специалистов, трактористов-машинистов) или копии документа о квалификации, подтверждающего прохождение профессионального обучения по программам профессиональной подготовки (для трактористов-машинистов);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8) справки о форме обучения, выданной образовательной организацией, в случае отсутствия записи в документе об образовании и о квалификации (кроме трактористов-машинистов, операторов машинного доения);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УР от 03.04.2017 N 125)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9) копии страхового свидетельства обязательного пенсионного страхования.</w:t>
      </w:r>
    </w:p>
    <w:p w:rsidR="00EF132A" w:rsidRDefault="00EF13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УР от 01.04.2019 N 124)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9. В стаж работы, дающий право на получение единовременной выплаты, не включается период нахождения в отпуске по уходу за ребенком, период службы в Вооруженных Силах Российской Федерации. В этих случаях предоставление единовременной выплаты </w:t>
      </w:r>
      <w:r>
        <w:lastRenderedPageBreak/>
        <w:t>приостанавливается. Общий стаж работы в организации исчисляется суммарно.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10. Предоставление единовременной выплаты Министерством возобновляется: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по окончании отпуска по уходу за ребенком при условии представления копий приказов о предоставлении отпуска по уходу за ребенком и о выходе на работу или изменении даты окончания отпуска по уходу за ребенком;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по истечении срока военной службы в Вооруженных Силах Российской Федерации при условии трудоустройства в организации и представления копии трудового договора.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11. Право на получение единовременной выплаты сохраняется при переводе молодого специалиста, специалиста на другую должность </w:t>
      </w:r>
      <w:hyperlink r:id="rId49" w:history="1">
        <w:r>
          <w:rPr>
            <w:color w:val="0000FF"/>
          </w:rPr>
          <w:t>категории</w:t>
        </w:r>
      </w:hyperlink>
      <w:r>
        <w:t xml:space="preserve"> "Руководители" или </w:t>
      </w:r>
      <w:hyperlink r:id="rId50" w:history="1">
        <w:r>
          <w:rPr>
            <w:color w:val="0000FF"/>
          </w:rPr>
          <w:t>категории</w:t>
        </w:r>
      </w:hyperlink>
      <w:r>
        <w:t xml:space="preserve"> "Специалисты", указанной в ОКПДТР. Период работы на разных должностях в организации исчисляется суммарно при условии перерыва в работе не более трех месяцев.</w:t>
      </w:r>
    </w:p>
    <w:p w:rsidR="00EF132A" w:rsidRDefault="00EF132A">
      <w:pPr>
        <w:pStyle w:val="ConsPlusNormal"/>
        <w:jc w:val="both"/>
      </w:pPr>
      <w:r>
        <w:t xml:space="preserve">(п. 11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УР от 21.03.2016 N 104)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12. Право на получение единовременной выплаты сохраняется в случае расторжения трудового договора по истечении срока трудового договора, по инициативе заявителя по причинам, не связанным с нарушением трудового законодательства, иных нормативных правовых актов, содержащих нормы трудового права, локальных нормативных актов, условий коллективного договора, трудового договора, если заявитель в срок, не превышающий трех месяцев, заключил трудовой договор с другой организацией, а в случае призыва на военную службу в ряды Вооруженных Сил Российской Федерации заявитель заключил трудовой договор с организацией в срок, не превышающий трех месяцев по окончании срока службы. При этом период работы в прежней и новой организации учитывается суммарно.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УР от 06.04.2015 N 154)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13. Единовременная выплата молодому специалисту, специалисту, трактористу-машинисту, оператору машинного доения предоставляется один раз и только по одной из категорий заявителей.</w:t>
      </w:r>
    </w:p>
    <w:p w:rsidR="00EF132A" w:rsidRDefault="00EF132A">
      <w:pPr>
        <w:pStyle w:val="ConsPlusNormal"/>
        <w:jc w:val="both"/>
      </w:pPr>
      <w:r>
        <w:t xml:space="preserve">(в ред. постановлений Правительства УР от 06.04.2015 </w:t>
      </w:r>
      <w:hyperlink r:id="rId53" w:history="1">
        <w:r>
          <w:rPr>
            <w:color w:val="0000FF"/>
          </w:rPr>
          <w:t>N 154</w:t>
        </w:r>
      </w:hyperlink>
      <w:r>
        <w:t xml:space="preserve">, от 21.03.2016 </w:t>
      </w:r>
      <w:hyperlink r:id="rId54" w:history="1">
        <w:r>
          <w:rPr>
            <w:color w:val="0000FF"/>
          </w:rPr>
          <w:t>N 104</w:t>
        </w:r>
      </w:hyperlink>
      <w:r>
        <w:t xml:space="preserve">, от 03.04.2017 </w:t>
      </w:r>
      <w:hyperlink r:id="rId55" w:history="1">
        <w:r>
          <w:rPr>
            <w:color w:val="0000FF"/>
          </w:rPr>
          <w:t>N 125</w:t>
        </w:r>
      </w:hyperlink>
      <w:r>
        <w:t>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УР от 01.04.2019 N 124.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15. Копии документов, не заверенные в установленном порядке, представляются заявителем вместе с оригиналами (за исключением копии трудовой книжки, копии трудового договора (дополнительного соглашения к трудовому договору). Уполномоченное лицо Министерства, осуществляющее прием документов (копий документов), сличает копии с оригиналами документов, заверяет копии, после чего оригиналы документов возвращаются заявителю.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16. Ответственность за полноту и достоверность представляемых документов (копий документов) несет заявитель.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17. Уполномоченное лицо Министерства, осуществляющее прием документов (копий документов), отказывает заявителю в приеме документов (копий документов) в случаях: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1) наличия оснований, предусмотренных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2) представления документов (копий документов) с нарушением требований, установленных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3) представления неполного пакета документов (копий документов), указанных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EF132A" w:rsidRDefault="00EF132A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УР от 01.04.2019 N 124)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4) представления документов (копий документов) за пределами сроков, установленных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УР от 01.04.2019 N 124)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18. Отказ в приеме документов (копий документов), представленных заявителем в Министерство, оформляется в письменной форме и направляется заявителю в течение трех рабочих дней со дня представления документов (копий документов) в Министерство с указанием причины отказа.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19. При представлении заявителем полного пакета документов (копий документов), указанных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настоящего Положения, </w:t>
      </w:r>
      <w:hyperlink w:anchor="P171" w:history="1">
        <w:r>
          <w:rPr>
            <w:color w:val="0000FF"/>
          </w:rPr>
          <w:t>заявление</w:t>
        </w:r>
      </w:hyperlink>
      <w:r>
        <w:t xml:space="preserve"> о предоставлении единовременной выплаты в день поступления в Министерство регистрируется в порядке очередности его поступления в соответствующем журнале системы электронного документооборота с присвоением регистрационного порядкового номера.</w:t>
      </w:r>
    </w:p>
    <w:p w:rsidR="00EF132A" w:rsidRDefault="00EF132A">
      <w:pPr>
        <w:pStyle w:val="ConsPlusNormal"/>
        <w:jc w:val="both"/>
      </w:pPr>
      <w:r>
        <w:t xml:space="preserve">(в ред. постановлений Правительства УР от 03.04.2017 </w:t>
      </w:r>
      <w:hyperlink r:id="rId59" w:history="1">
        <w:r>
          <w:rPr>
            <w:color w:val="0000FF"/>
          </w:rPr>
          <w:t>N 125</w:t>
        </w:r>
      </w:hyperlink>
      <w:r>
        <w:t xml:space="preserve">, от 01.04.2019 </w:t>
      </w:r>
      <w:hyperlink r:id="rId60" w:history="1">
        <w:r>
          <w:rPr>
            <w:color w:val="0000FF"/>
          </w:rPr>
          <w:t>N 124</w:t>
        </w:r>
      </w:hyperlink>
      <w:r>
        <w:t>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20. Заявление о предоставлении единовременной выплаты и документы (копии документов) рассматриваются уполномоченным лицом Министерства в течение 15 рабочих дней со дня их регистрации в соответствующем журнале системы электронного документооборота.</w:t>
      </w:r>
    </w:p>
    <w:p w:rsidR="00EF132A" w:rsidRDefault="00EF132A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21. При наличии замечаний к документам (копиям документов) заявитель уведомляется об этом в письменной форме с указанием срока для устранения замечаний, равного пяти рабочим дням с момента получения уведомления.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22. По результатам рассмотрения представленных документов (копий документов) Министерство принимает решение о предоставлении или об отказе в предоставлении заявителю единовременной выплаты. Решение о предоставлении единовременной выплаты оформляется приказом Министерства в течение 15 рабочих дней с даты регистрации документов (копий документов), а при наличии замечаний к документам (копиям документов) - со дня последующего представления заявителем в Министерство документов (копий документов) с учетом доработки. При принятии решения об отказе в предоставлении единовременной выплаты Министерство в течение пяти рабочих дней со дня принятия такого решения уведомляет о принятом решении заявителя с указанием причины отказа. Решение об отказе в предоставлении единовременной выплаты должно быть обоснованным и мотивированным.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23. Основаниями для отказа в предоставлении единовременной выплаты являются: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1) несоответствие заявителя требованиям, предусмотренным в </w:t>
      </w:r>
      <w:hyperlink w:anchor="P53" w:history="1">
        <w:r>
          <w:rPr>
            <w:color w:val="0000FF"/>
          </w:rPr>
          <w:t>пунктах 3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 настоящего Положения;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2) представление заявителем недостоверных сведений или документов (копий документов), содержащих недостоверные сведения;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неустранение</w:t>
      </w:r>
      <w:proofErr w:type="spellEnd"/>
      <w:r>
        <w:t xml:space="preserve"> заявителем замечаний к представленным документам (копиям документов) или устранение замечаний за пределами срока, установленного </w:t>
      </w:r>
      <w:hyperlink w:anchor="P122" w:history="1">
        <w:r>
          <w:rPr>
            <w:color w:val="0000FF"/>
          </w:rPr>
          <w:t>пунктом 21</w:t>
        </w:r>
      </w:hyperlink>
      <w:r>
        <w:t xml:space="preserve"> настоящего Положения;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4) недостаточность лимитов бюджетных обязательств, предусмотренных на предоставление единовременной выплаты.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24. В случае нарушения условий и порядка предоставления единовременных выплат, предусмотренных настоящим Положением, указанные выплаты подлежат возврату в бюджет Удмуртской Республики в следующем порядке: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lastRenderedPageBreak/>
        <w:t>Министерство в случае выявления нарушения направляет заявителю письменное уведомление о возврате суммы предоставленной единовременной выплаты;</w:t>
      </w:r>
    </w:p>
    <w:p w:rsidR="00EF132A" w:rsidRDefault="00EF132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УР от 21.03.2016 N 104)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заявитель в течение 10 дней со дня получения письменного уведомления обязан перечислить указанные средства в бюджет Удмуртской Республики. В случае </w:t>
      </w:r>
      <w:proofErr w:type="spellStart"/>
      <w:r>
        <w:t>неперечисления</w:t>
      </w:r>
      <w:proofErr w:type="spellEnd"/>
      <w:r>
        <w:t xml:space="preserve"> средств в указанный срок Министерство принимает меры для принудительного взыскания в порядке, установленном законодательством Российской Федерации.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 xml:space="preserve">25.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УР от 03.04.2017 N 125.</w:t>
      </w:r>
    </w:p>
    <w:p w:rsidR="00EF132A" w:rsidRDefault="00EF132A">
      <w:pPr>
        <w:pStyle w:val="ConsPlusNormal"/>
        <w:spacing w:before="220"/>
        <w:ind w:firstLine="540"/>
        <w:jc w:val="both"/>
      </w:pPr>
      <w:r>
        <w:t>26. Контроль за целевым использованием бюджетных средств на предоставление единовременной выплаты осуществляет Министерство.</w:t>
      </w: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jc w:val="right"/>
        <w:outlineLvl w:val="1"/>
      </w:pPr>
      <w:r>
        <w:t>Приложение</w:t>
      </w:r>
    </w:p>
    <w:p w:rsidR="00EF132A" w:rsidRDefault="00EF132A">
      <w:pPr>
        <w:pStyle w:val="ConsPlusNormal"/>
        <w:jc w:val="right"/>
      </w:pPr>
      <w:r>
        <w:t>к Положению</w:t>
      </w:r>
    </w:p>
    <w:p w:rsidR="00EF132A" w:rsidRDefault="00EF132A">
      <w:pPr>
        <w:pStyle w:val="ConsPlusNormal"/>
        <w:jc w:val="right"/>
      </w:pPr>
      <w:r>
        <w:t>о предоставлении единовременных</w:t>
      </w:r>
    </w:p>
    <w:p w:rsidR="00EF132A" w:rsidRDefault="00EF132A">
      <w:pPr>
        <w:pStyle w:val="ConsPlusNormal"/>
        <w:jc w:val="right"/>
      </w:pPr>
      <w:r>
        <w:t>выплат руководителям, специалистам,</w:t>
      </w:r>
    </w:p>
    <w:p w:rsidR="00EF132A" w:rsidRDefault="00EF132A">
      <w:pPr>
        <w:pStyle w:val="ConsPlusNormal"/>
        <w:jc w:val="right"/>
      </w:pPr>
      <w:r>
        <w:t>трактористам-машинистам, операторам</w:t>
      </w:r>
    </w:p>
    <w:p w:rsidR="00EF132A" w:rsidRDefault="00EF132A">
      <w:pPr>
        <w:pStyle w:val="ConsPlusNormal"/>
        <w:jc w:val="right"/>
      </w:pPr>
      <w:r>
        <w:t>машинного доения в рамках</w:t>
      </w:r>
    </w:p>
    <w:p w:rsidR="00EF132A" w:rsidRDefault="00EF132A">
      <w:pPr>
        <w:pStyle w:val="ConsPlusNormal"/>
        <w:jc w:val="right"/>
      </w:pPr>
      <w:r>
        <w:t>реализации мероприятий</w:t>
      </w:r>
    </w:p>
    <w:p w:rsidR="00EF132A" w:rsidRDefault="00EF132A">
      <w:pPr>
        <w:pStyle w:val="ConsPlusNormal"/>
        <w:jc w:val="right"/>
      </w:pPr>
      <w:r>
        <w:t>государственной программы</w:t>
      </w:r>
    </w:p>
    <w:p w:rsidR="00EF132A" w:rsidRDefault="00EF132A">
      <w:pPr>
        <w:pStyle w:val="ConsPlusNormal"/>
        <w:jc w:val="right"/>
      </w:pPr>
      <w:r>
        <w:t>Удмуртской Республики</w:t>
      </w:r>
    </w:p>
    <w:p w:rsidR="00EF132A" w:rsidRDefault="00EF132A">
      <w:pPr>
        <w:pStyle w:val="ConsPlusNormal"/>
        <w:jc w:val="right"/>
      </w:pPr>
      <w:r>
        <w:t>"Развитие сельского хозяйства</w:t>
      </w:r>
    </w:p>
    <w:p w:rsidR="00EF132A" w:rsidRDefault="00EF132A">
      <w:pPr>
        <w:pStyle w:val="ConsPlusNormal"/>
        <w:jc w:val="right"/>
      </w:pPr>
      <w:r>
        <w:t>и регулирования рынков</w:t>
      </w:r>
    </w:p>
    <w:p w:rsidR="00EF132A" w:rsidRDefault="00EF132A">
      <w:pPr>
        <w:pStyle w:val="ConsPlusNormal"/>
        <w:jc w:val="right"/>
      </w:pPr>
      <w:r>
        <w:t>сельскохозяйственной продукции,</w:t>
      </w:r>
    </w:p>
    <w:p w:rsidR="00EF132A" w:rsidRDefault="00EF132A">
      <w:pPr>
        <w:pStyle w:val="ConsPlusNormal"/>
        <w:jc w:val="right"/>
      </w:pPr>
      <w:r>
        <w:t>сырья и продовольствия"</w:t>
      </w:r>
    </w:p>
    <w:p w:rsidR="00EF132A" w:rsidRDefault="00EF13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13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03.04.2017 </w:t>
            </w:r>
            <w:hyperlink r:id="rId63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>,</w:t>
            </w:r>
          </w:p>
          <w:p w:rsidR="00EF132A" w:rsidRDefault="00EF13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64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132A" w:rsidRDefault="00EF132A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5C1A72" w:rsidRDefault="005C1A72">
      <w:pPr>
        <w:pStyle w:val="ConsPlusNormal"/>
        <w:ind w:firstLine="540"/>
        <w:jc w:val="both"/>
      </w:pPr>
    </w:p>
    <w:p w:rsidR="00EF132A" w:rsidRDefault="00EF132A">
      <w:pPr>
        <w:pStyle w:val="ConsPlusNonformat"/>
        <w:jc w:val="both"/>
      </w:pPr>
      <w:r>
        <w:t xml:space="preserve">                                        Министерство сельского хозяйства</w:t>
      </w:r>
    </w:p>
    <w:p w:rsidR="00EF132A" w:rsidRDefault="00EF132A">
      <w:pPr>
        <w:pStyle w:val="ConsPlusNonformat"/>
        <w:jc w:val="both"/>
      </w:pPr>
      <w:r>
        <w:t xml:space="preserve">                                     и продовольствия Удмуртской Республики</w:t>
      </w:r>
    </w:p>
    <w:p w:rsidR="00EF132A" w:rsidRDefault="00EF132A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EF132A" w:rsidRDefault="00EF132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F132A" w:rsidRDefault="00EF132A">
      <w:pPr>
        <w:pStyle w:val="ConsPlusNonformat"/>
        <w:jc w:val="both"/>
      </w:pPr>
      <w:r>
        <w:t xml:space="preserve">                                       (фамилия, имя и отчество заявителя)</w:t>
      </w:r>
    </w:p>
    <w:p w:rsidR="00EF132A" w:rsidRDefault="00EF1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132A" w:rsidRDefault="00EF132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F132A" w:rsidRDefault="00EF132A">
      <w:pPr>
        <w:pStyle w:val="ConsPlusNonformat"/>
        <w:jc w:val="both"/>
      </w:pPr>
      <w:r>
        <w:t xml:space="preserve">                                       (адрес места жительства или места</w:t>
      </w:r>
    </w:p>
    <w:p w:rsidR="00EF132A" w:rsidRDefault="00EF132A">
      <w:pPr>
        <w:pStyle w:val="ConsPlusNonformat"/>
        <w:jc w:val="both"/>
      </w:pPr>
      <w:r>
        <w:t xml:space="preserve">                                             пребывания заявителя)</w:t>
      </w:r>
    </w:p>
    <w:p w:rsidR="00EF132A" w:rsidRDefault="00EF132A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F132A" w:rsidRDefault="00EF132A">
      <w:pPr>
        <w:pStyle w:val="ConsPlusNonformat"/>
        <w:jc w:val="both"/>
      </w:pPr>
      <w:r>
        <w:t xml:space="preserve">                                                 (ИНН заявителя)</w:t>
      </w:r>
    </w:p>
    <w:p w:rsidR="00EF132A" w:rsidRDefault="00EF132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F132A" w:rsidRDefault="00EF132A">
      <w:pPr>
        <w:pStyle w:val="ConsPlusNonformat"/>
        <w:jc w:val="both"/>
      </w:pPr>
      <w:r>
        <w:t xml:space="preserve">                                         (контактный телефон заявителя)</w:t>
      </w:r>
    </w:p>
    <w:p w:rsidR="00EF132A" w:rsidRDefault="00EF132A">
      <w:pPr>
        <w:pStyle w:val="ConsPlusNonformat"/>
        <w:jc w:val="both"/>
      </w:pPr>
    </w:p>
    <w:p w:rsidR="00EF132A" w:rsidRDefault="00EF132A">
      <w:pPr>
        <w:pStyle w:val="ConsPlusNonformat"/>
        <w:jc w:val="both"/>
      </w:pPr>
      <w:bookmarkStart w:id="8" w:name="P171"/>
      <w:bookmarkEnd w:id="8"/>
      <w:r>
        <w:t xml:space="preserve">                                 Заявление</w:t>
      </w:r>
    </w:p>
    <w:p w:rsidR="00EF132A" w:rsidRDefault="00EF132A">
      <w:pPr>
        <w:pStyle w:val="ConsPlusNonformat"/>
        <w:jc w:val="both"/>
      </w:pPr>
    </w:p>
    <w:p w:rsidR="00EF132A" w:rsidRDefault="00EF132A">
      <w:pPr>
        <w:pStyle w:val="ConsPlusNonformat"/>
        <w:jc w:val="both"/>
      </w:pPr>
      <w:r>
        <w:t xml:space="preserve">    Прошу предоставить единовременную выплату как _________________________</w:t>
      </w:r>
    </w:p>
    <w:p w:rsidR="00EF132A" w:rsidRDefault="00EF132A">
      <w:pPr>
        <w:pStyle w:val="ConsPlusNonformat"/>
        <w:jc w:val="both"/>
      </w:pPr>
      <w:r>
        <w:t>___________________________________________________________________________</w:t>
      </w:r>
    </w:p>
    <w:p w:rsidR="00EF132A" w:rsidRDefault="00EF132A">
      <w:pPr>
        <w:pStyle w:val="ConsPlusNonformat"/>
        <w:jc w:val="both"/>
      </w:pPr>
      <w:r>
        <w:t xml:space="preserve">        (указать одну из категорий: молодой специалист, специалист,</w:t>
      </w:r>
    </w:p>
    <w:p w:rsidR="00EF132A" w:rsidRDefault="00EF132A">
      <w:pPr>
        <w:pStyle w:val="ConsPlusNonformat"/>
        <w:jc w:val="both"/>
      </w:pPr>
      <w:r>
        <w:t xml:space="preserve">              тракторист-машинист, оператор машинного доения)</w:t>
      </w:r>
    </w:p>
    <w:p w:rsidR="00EF132A" w:rsidRDefault="00EF132A">
      <w:pPr>
        <w:pStyle w:val="ConsPlusNonformat"/>
        <w:jc w:val="both"/>
      </w:pPr>
      <w:r>
        <w:t>в соответствии с __________________________________________________________</w:t>
      </w:r>
    </w:p>
    <w:p w:rsidR="00EF132A" w:rsidRDefault="00EF132A">
      <w:pPr>
        <w:pStyle w:val="ConsPlusNonformat"/>
        <w:jc w:val="both"/>
      </w:pPr>
      <w:r>
        <w:t xml:space="preserve">                  (указать документ об образовании и (или) о квалификации)</w:t>
      </w:r>
    </w:p>
    <w:p w:rsidR="00EF132A" w:rsidRDefault="00EF132A">
      <w:pPr>
        <w:pStyle w:val="ConsPlusNonformat"/>
        <w:jc w:val="both"/>
      </w:pPr>
      <w:r>
        <w:t>по _______________________________________________________________________.</w:t>
      </w:r>
    </w:p>
    <w:p w:rsidR="00EF132A" w:rsidRDefault="00EF132A">
      <w:pPr>
        <w:pStyle w:val="ConsPlusNonformat"/>
        <w:jc w:val="both"/>
      </w:pPr>
      <w:r>
        <w:t xml:space="preserve">        (указать одну из форм обучения: очная, очно-заочная, заочная)</w:t>
      </w:r>
    </w:p>
    <w:p w:rsidR="00EF132A" w:rsidRDefault="00EF132A">
      <w:pPr>
        <w:pStyle w:val="ConsPlusNonformat"/>
        <w:jc w:val="both"/>
      </w:pPr>
    </w:p>
    <w:p w:rsidR="00EF132A" w:rsidRDefault="00EF132A">
      <w:pPr>
        <w:pStyle w:val="ConsPlusNonformat"/>
        <w:jc w:val="both"/>
      </w:pPr>
      <w:r>
        <w:t xml:space="preserve">    Представленные документы и копии документов в количестве ___ шт., в том</w:t>
      </w:r>
    </w:p>
    <w:p w:rsidR="00EF132A" w:rsidRDefault="00EF132A">
      <w:pPr>
        <w:pStyle w:val="ConsPlusNonformat"/>
        <w:jc w:val="both"/>
      </w:pPr>
      <w:r>
        <w:t>числе:</w:t>
      </w:r>
    </w:p>
    <w:p w:rsidR="00EF132A" w:rsidRDefault="00EF132A">
      <w:pPr>
        <w:pStyle w:val="ConsPlusNonformat"/>
        <w:jc w:val="both"/>
      </w:pPr>
      <w:r>
        <w:t>1)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2)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3)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4)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5)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6)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7) _______________________________________________________________________;</w:t>
      </w:r>
    </w:p>
    <w:p w:rsidR="00EF132A" w:rsidRDefault="00EF132A">
      <w:pPr>
        <w:pStyle w:val="ConsPlusNonformat"/>
        <w:jc w:val="both"/>
      </w:pPr>
      <w:r>
        <w:t>8) _______________________________________________________________________.</w:t>
      </w:r>
    </w:p>
    <w:p w:rsidR="00EF132A" w:rsidRDefault="00EF132A">
      <w:pPr>
        <w:pStyle w:val="ConsPlusNonformat"/>
        <w:jc w:val="both"/>
      </w:pPr>
    </w:p>
    <w:p w:rsidR="00EF132A" w:rsidRDefault="00EF132A">
      <w:pPr>
        <w:pStyle w:val="ConsPlusNonformat"/>
        <w:jc w:val="both"/>
      </w:pPr>
      <w:r>
        <w:t>Молодой специалист</w:t>
      </w:r>
    </w:p>
    <w:p w:rsidR="00EF132A" w:rsidRDefault="00EF132A">
      <w:pPr>
        <w:pStyle w:val="ConsPlusNonformat"/>
        <w:jc w:val="both"/>
      </w:pPr>
      <w:r>
        <w:t>(специалист, тракторист-машинист,</w:t>
      </w:r>
    </w:p>
    <w:p w:rsidR="00EF132A" w:rsidRDefault="00EF132A">
      <w:pPr>
        <w:pStyle w:val="ConsPlusNonformat"/>
        <w:jc w:val="both"/>
      </w:pPr>
      <w:r>
        <w:t>оператор машинного доения)          _____________ _________________________</w:t>
      </w:r>
    </w:p>
    <w:p w:rsidR="00EF132A" w:rsidRDefault="00EF132A">
      <w:pPr>
        <w:pStyle w:val="ConsPlusNonformat"/>
        <w:jc w:val="both"/>
      </w:pPr>
      <w:r>
        <w:t xml:space="preserve">                                      (подпись)     (расшифровка подписи)</w:t>
      </w:r>
    </w:p>
    <w:p w:rsidR="00EF132A" w:rsidRDefault="00EF132A">
      <w:pPr>
        <w:pStyle w:val="ConsPlusNonformat"/>
        <w:jc w:val="both"/>
      </w:pPr>
    </w:p>
    <w:p w:rsidR="00EF132A" w:rsidRDefault="00EF132A">
      <w:pPr>
        <w:pStyle w:val="ConsPlusNonformat"/>
        <w:jc w:val="both"/>
      </w:pPr>
      <w:r>
        <w:t>"__" _____________ 20__ года.</w:t>
      </w: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ind w:firstLine="540"/>
        <w:jc w:val="both"/>
      </w:pPr>
    </w:p>
    <w:p w:rsidR="00EF132A" w:rsidRDefault="00EF1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903" w:rsidRDefault="00381903"/>
    <w:sectPr w:rsidR="00381903" w:rsidSect="004F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2A"/>
    <w:rsid w:val="00381903"/>
    <w:rsid w:val="005C1A72"/>
    <w:rsid w:val="00672008"/>
    <w:rsid w:val="00846967"/>
    <w:rsid w:val="00E82C96"/>
    <w:rsid w:val="00E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3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3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13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0671F96BA7F66FB9C6B9A4D8411407D191082E468CCBC290BCDA75FDAA708891CAFEDB9D98F0ED3CBFF4FCA35890D4o21DG" TargetMode="External"/><Relationship Id="rId18" Type="http://schemas.openxmlformats.org/officeDocument/2006/relationships/hyperlink" Target="consultantplus://offline/ref=A40671F96BA7F66FB9C6B9A4D8411407D191082E428AC5C195BE877FF5F37C8A96C5A1DE9A89F0ED38A7F2F0BA51C4846034EC286E5BED8053D752F3oB12G" TargetMode="External"/><Relationship Id="rId26" Type="http://schemas.openxmlformats.org/officeDocument/2006/relationships/hyperlink" Target="consultantplus://offline/ref=A40671F96BA7F66FB9C6B9A4D8411407D191082E4A8BCFC491BCDA75FDAA708891CAFEC99DC0FCEC3AA1F5FCB60EC191716CE02F7645E99A4FD553oF1BG" TargetMode="External"/><Relationship Id="rId39" Type="http://schemas.openxmlformats.org/officeDocument/2006/relationships/hyperlink" Target="consultantplus://offline/ref=A40671F96BA7F66FB9C6B9A4D8411407D191082E4A8BCFC491BCDA75FDAA708891CAFEC99DC0FCEC3AA1F6FEB60EC191716CE02F7645E99A4FD553oF1BG" TargetMode="External"/><Relationship Id="rId21" Type="http://schemas.openxmlformats.org/officeDocument/2006/relationships/hyperlink" Target="consultantplus://offline/ref=A40671F96BA7F66FB9C6B9A4D8411407D191082E428BCCC091B6877FF5F37C8A96C5A1DE9A89F0ED3AA1F4F8B551C4846034EC286E5BED8053D752F3oB12G" TargetMode="External"/><Relationship Id="rId34" Type="http://schemas.openxmlformats.org/officeDocument/2006/relationships/hyperlink" Target="consultantplus://offline/ref=A40671F96BA7F66FB9C6B9A4D8411407D191082E4A8BCFC491BCDA75FDAA708891CAFEC99DC0FCEC3AA1F6FAB60EC191716CE02F7645E99A4FD553oF1BG" TargetMode="External"/><Relationship Id="rId42" Type="http://schemas.openxmlformats.org/officeDocument/2006/relationships/hyperlink" Target="consultantplus://offline/ref=A40671F96BA7F66FB9C6B9A4D8411407D191082E4488C8C39DBCDA75FDAA708891CAFEC99DC0FCEC3AA1F6F9B60EC191716CE02F7645E99A4FD553oF1BG" TargetMode="External"/><Relationship Id="rId47" Type="http://schemas.openxmlformats.org/officeDocument/2006/relationships/hyperlink" Target="consultantplus://offline/ref=A40671F96BA7F66FB9C6B9A4D8411407D191082E4A8BCFC491BCDA75FDAA708891CAFEC99DC0FCEC3AA1F7FAB60EC191716CE02F7645E99A4FD553oF1BG" TargetMode="External"/><Relationship Id="rId50" Type="http://schemas.openxmlformats.org/officeDocument/2006/relationships/hyperlink" Target="consultantplus://offline/ref=A40671F96BA7F66FB9C6A7A9CE2D4A0FD399532A4A8CC796C9E38128AAA37ADFD685A78BD9CAF8EC38AAA0A9F90F9DD4227FE12D7647ED85o414G" TargetMode="External"/><Relationship Id="rId55" Type="http://schemas.openxmlformats.org/officeDocument/2006/relationships/hyperlink" Target="consultantplus://offline/ref=A40671F96BA7F66FB9C6B9A4D8411407D191082E4A8BCFC491BCDA75FDAA708891CAFEC99DC0FCEC3AA1F7FCB60EC191716CE02F7645E99A4FD553oF1BG" TargetMode="External"/><Relationship Id="rId63" Type="http://schemas.openxmlformats.org/officeDocument/2006/relationships/hyperlink" Target="consultantplus://offline/ref=A40671F96BA7F66FB9C6B9A4D8411407D191082E4A8BCFC491BCDA75FDAA708891CAFEC99DC0FCEC3AA1F7FFB60EC191716CE02F7645E99A4FD553oF1BG" TargetMode="External"/><Relationship Id="rId7" Type="http://schemas.openxmlformats.org/officeDocument/2006/relationships/hyperlink" Target="consultantplus://offline/ref=A40671F96BA7F66FB9C6B9A4D8411407D191082E4A8BCFC491BCDA75FDAA708891CAFEC99DC0FCEC3AA1F4FDB60EC191716CE02F7645E99A4FD553oF1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0671F96BA7F66FB9C6B9A4D8411407D191082E4A8BCFC491BCDA75FDAA708891CAFEC99DC0FCEC3AA1F4F0B60EC191716CE02F7645E99A4FD553oF1BG" TargetMode="External"/><Relationship Id="rId20" Type="http://schemas.openxmlformats.org/officeDocument/2006/relationships/hyperlink" Target="consultantplus://offline/ref=A40671F96BA7F66FB9C6B9A4D8411407D191082E4A8BCFC491BCDA75FDAA708891CAFEC99DC0FCEC3AA1F5F8B60EC191716CE02F7645E99A4FD553oF1BG" TargetMode="External"/><Relationship Id="rId29" Type="http://schemas.openxmlformats.org/officeDocument/2006/relationships/hyperlink" Target="consultantplus://offline/ref=A40671F96BA7F66FB9C6B9A4D8411407D191082E4A8BCFC491BCDA75FDAA708891CAFEC99DC0FCEC3AA1F5FCB60EC191716CE02F7645E99A4FD553oF1BG" TargetMode="External"/><Relationship Id="rId41" Type="http://schemas.openxmlformats.org/officeDocument/2006/relationships/hyperlink" Target="consultantplus://offline/ref=A40671F96BA7F66FB9C6B9A4D8411407D191082E4488C8C39DBCDA75FDAA708891CAFEC99DC0FCEC3AA1F5FBB60EC191716CE02F7645E99A4FD553oF1BG" TargetMode="External"/><Relationship Id="rId54" Type="http://schemas.openxmlformats.org/officeDocument/2006/relationships/hyperlink" Target="consultantplus://offline/ref=A40671F96BA7F66FB9C6B9A4D8411407D191082E4B8BCCC395BCDA75FDAA708891CAFEC99DC0FCEC3AA1F7F9B60EC191716CE02F7645E99A4FD553oF1BG" TargetMode="External"/><Relationship Id="rId62" Type="http://schemas.openxmlformats.org/officeDocument/2006/relationships/hyperlink" Target="consultantplus://offline/ref=A40671F96BA7F66FB9C6B9A4D8411407D191082E4A8BCFC491BCDA75FDAA708891CAFEC99DC0FCEC3AA1F7FEB60EC191716CE02F7645E99A4FD553oF1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671F96BA7F66FB9C6B9A4D8411407D191082E4B8BCCC395BCDA75FDAA708891CAFEC99DC0FCEC3AA1F4FDB60EC191716CE02F7645E99A4FD553oF1BG" TargetMode="External"/><Relationship Id="rId11" Type="http://schemas.openxmlformats.org/officeDocument/2006/relationships/hyperlink" Target="consultantplus://offline/ref=A40671F96BA7F66FB9C6B9A4D8411407D191082E4A8BCFC491BCDA75FDAA708891CAFEC99DC0FCEC3AA1F4FFB60EC191716CE02F7645E99A4FD553oF1BG" TargetMode="External"/><Relationship Id="rId24" Type="http://schemas.openxmlformats.org/officeDocument/2006/relationships/hyperlink" Target="consultantplus://offline/ref=A40671F96BA7F66FB9C6A7A9CE2D4A0FD399532A4A8CC796C9E38128AAA37ADFD685A78BD9CAF8EC3BAAA0A9F90F9DD4227FE12D7647ED85o414G" TargetMode="External"/><Relationship Id="rId32" Type="http://schemas.openxmlformats.org/officeDocument/2006/relationships/hyperlink" Target="consultantplus://offline/ref=A40671F96BA7F66FB9C6B9A4D8411407D191082E428BCCC091B6877FF5F37C8A96C5A1DE9A89F0ED3AA1F4F8B451C4846034EC286E5BED8053D752F3oB12G" TargetMode="External"/><Relationship Id="rId37" Type="http://schemas.openxmlformats.org/officeDocument/2006/relationships/hyperlink" Target="consultantplus://offline/ref=A40671F96BA7F66FB9C6B9A4D8411407D191082E4B8BCCC395BCDA75FDAA708891CAFEC99DC0FCEC3AA1F6FAB60EC191716CE02F7645E99A4FD553oF1BG" TargetMode="External"/><Relationship Id="rId40" Type="http://schemas.openxmlformats.org/officeDocument/2006/relationships/hyperlink" Target="consultantplus://offline/ref=A40671F96BA7F66FB9C6B9A4D8411407D191082E428BCCC091B6877FF5F37C8A96C5A1DE9A89F0ED3AA1F4F9BD51C4846034EC286E5BED8053D752F3oB12G" TargetMode="External"/><Relationship Id="rId45" Type="http://schemas.openxmlformats.org/officeDocument/2006/relationships/hyperlink" Target="consultantplus://offline/ref=A40671F96BA7F66FB9C6B9A4D8411407D191082E4488C8C39DBCDA75FDAA708891CAFEC99DC0FCEC3AA1F6FAB60EC191716CE02F7645E99A4FD553oF1BG" TargetMode="External"/><Relationship Id="rId53" Type="http://schemas.openxmlformats.org/officeDocument/2006/relationships/hyperlink" Target="consultantplus://offline/ref=A40671F96BA7F66FB9C6B9A4D8411407D191082E4488C8C39DBCDA75FDAA708891CAFEC99DC0FCEC3AA1F6FDB60EC191716CE02F7645E99A4FD553oF1BG" TargetMode="External"/><Relationship Id="rId58" Type="http://schemas.openxmlformats.org/officeDocument/2006/relationships/hyperlink" Target="consultantplus://offline/ref=A40671F96BA7F66FB9C6B9A4D8411407D191082E428BCCC091B6877FF5F37C8A96C5A1DE9A89F0ED3AA1F4F9B951C4846034EC286E5BED8053D752F3oB12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40671F96BA7F66FB9C6B9A4D8411407D191082E4488C8C39DBCDA75FDAA708891CAFEC99DC0FCEC3AA1F4FDB60EC191716CE02F7645E99A4FD553oF1BG" TargetMode="External"/><Relationship Id="rId15" Type="http://schemas.openxmlformats.org/officeDocument/2006/relationships/hyperlink" Target="consultantplus://offline/ref=A40671F96BA7F66FB9C6B9A4D8411407D191082E4B8BCCC395BCDA75FDAA708891CAFEC99DC0FCEC3AA1F4F0B60EC191716CE02F7645E99A4FD553oF1BG" TargetMode="External"/><Relationship Id="rId23" Type="http://schemas.openxmlformats.org/officeDocument/2006/relationships/hyperlink" Target="consultantplus://offline/ref=A40671F96BA7F66FB9C6B9A4D8411407D191082E4B8BCCC395BCDA75FDAA708891CAFEC99DC0FCEC3AA1F5F9B60EC191716CE02F7645E99A4FD553oF1BG" TargetMode="External"/><Relationship Id="rId28" Type="http://schemas.openxmlformats.org/officeDocument/2006/relationships/hyperlink" Target="consultantplus://offline/ref=A40671F96BA7F66FB9C6A7A9CE2D4A0FD399532A4A8CC796C9E38128AAA37ADFD685A78BD9CAF8EC38AAA0A9F90F9DD4227FE12D7647ED85o414G" TargetMode="External"/><Relationship Id="rId36" Type="http://schemas.openxmlformats.org/officeDocument/2006/relationships/hyperlink" Target="consultantplus://offline/ref=A40671F96BA7F66FB9C6B9A4D8411407D191082E4A8BCFC491BCDA75FDAA708891CAFEC99DC0FCEC3AA1F6FBB60EC191716CE02F7645E99A4FD553oF1BG" TargetMode="External"/><Relationship Id="rId49" Type="http://schemas.openxmlformats.org/officeDocument/2006/relationships/hyperlink" Target="consultantplus://offline/ref=A40671F96BA7F66FB9C6A7A9CE2D4A0FD399532A4A8CC796C9E38128AAA37ADFD685A78BD9CAF8EC3BAAA0A9F90F9DD4227FE12D7647ED85o414G" TargetMode="External"/><Relationship Id="rId57" Type="http://schemas.openxmlformats.org/officeDocument/2006/relationships/hyperlink" Target="consultantplus://offline/ref=A40671F96BA7F66FB9C6B9A4D8411407D191082E428BCCC091B6877FF5F37C8A96C5A1DE9A89F0ED3AA1F4F9B951C4846034EC286E5BED8053D752F3oB12G" TargetMode="External"/><Relationship Id="rId61" Type="http://schemas.openxmlformats.org/officeDocument/2006/relationships/hyperlink" Target="consultantplus://offline/ref=A40671F96BA7F66FB9C6B9A4D8411407D191082E4B8BCCC395BCDA75FDAA708891CAFEC99DC0FCEC3AA1F7FAB60EC191716CE02F7645E99A4FD553oF1BG" TargetMode="External"/><Relationship Id="rId10" Type="http://schemas.openxmlformats.org/officeDocument/2006/relationships/hyperlink" Target="consultantplus://offline/ref=A40671F96BA7F66FB9C6B9A4D8411407D191082E4B8BCCC395BCDA75FDAA708891CAFEC99DC0FCEC3AA1F4FFB60EC191716CE02F7645E99A4FD553oF1BG" TargetMode="External"/><Relationship Id="rId19" Type="http://schemas.openxmlformats.org/officeDocument/2006/relationships/hyperlink" Target="consultantplus://offline/ref=A40671F96BA7F66FB9C6B9A4D8411407D191082E4B8BCCC395BCDA75FDAA708891CAFEC99DC0FCEC3AA1F5F8B60EC191716CE02F7645E99A4FD553oF1BG" TargetMode="External"/><Relationship Id="rId31" Type="http://schemas.openxmlformats.org/officeDocument/2006/relationships/hyperlink" Target="consultantplus://offline/ref=A40671F96BA7F66FB9C6B9A4D8411407D191082E4A8BCFC491BCDA75FDAA708891CAFEC99DC0FCEC3AA1F5F1B60EC191716CE02F7645E99A4FD553oF1BG" TargetMode="External"/><Relationship Id="rId44" Type="http://schemas.openxmlformats.org/officeDocument/2006/relationships/hyperlink" Target="consultantplus://offline/ref=A40671F96BA7F66FB9C6B9A4D8411407D191082E4A8BCFC491BCDA75FDAA708891CAFEC99DC0FCEC3AA1F6F1B60EC191716CE02F7645E99A4FD553oF1BG" TargetMode="External"/><Relationship Id="rId52" Type="http://schemas.openxmlformats.org/officeDocument/2006/relationships/hyperlink" Target="consultantplus://offline/ref=A40671F96BA7F66FB9C6B9A4D8411407D191082E4488C8C39DBCDA75FDAA708891CAFEC99DC0FCEC3AA1F6FCB60EC191716CE02F7645E99A4FD553oF1BG" TargetMode="External"/><Relationship Id="rId60" Type="http://schemas.openxmlformats.org/officeDocument/2006/relationships/hyperlink" Target="consultantplus://offline/ref=A40671F96BA7F66FB9C6B9A4D8411407D191082E428BCCC091B6877FF5F37C8A96C5A1DE9A89F0ED3AA1F4F9B851C4846034EC286E5BED8053D752F3oB12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671F96BA7F66FB9C6B9A4D8411407D191082E428AC5C195BE877FF5F37C8A96C5A1DE9A89F0ED3AA1F4F8B451C4846034EC286E5BED8053D752F3oB12G" TargetMode="External"/><Relationship Id="rId14" Type="http://schemas.openxmlformats.org/officeDocument/2006/relationships/hyperlink" Target="consultantplus://offline/ref=A40671F96BA7F66FB9C6B9A4D8411407D191082E4488C8C39DBCDA75FDAA708891CAFEC99DC0FCEC3AA1F4FDB60EC191716CE02F7645E99A4FD553oF1BG" TargetMode="External"/><Relationship Id="rId22" Type="http://schemas.openxmlformats.org/officeDocument/2006/relationships/hyperlink" Target="consultantplus://offline/ref=A40671F96BA7F66FB9C6B9A4D8411407D191082E4A8BCFC491BCDA75FDAA708891CAFEC99DC0FCEC3AA1F5F9B60EC191716CE02F7645E99A4FD553oF1BG" TargetMode="External"/><Relationship Id="rId27" Type="http://schemas.openxmlformats.org/officeDocument/2006/relationships/hyperlink" Target="consultantplus://offline/ref=A40671F96BA7F66FB9C6A7A9CE2D4A0FD399532A4A8CC796C9E38128AAA37ADFD685A78BD9CAF8EC3BAAA0A9F90F9DD4227FE12D7647ED85o414G" TargetMode="External"/><Relationship Id="rId30" Type="http://schemas.openxmlformats.org/officeDocument/2006/relationships/hyperlink" Target="consultantplus://offline/ref=A40671F96BA7F66FB9C6B9A4D8411407D191082E4A8BCFC491BCDA75FDAA708891CAFEC99DC0FCEC3AA1F5FFB60EC191716CE02F7645E99A4FD553oF1BG" TargetMode="External"/><Relationship Id="rId35" Type="http://schemas.openxmlformats.org/officeDocument/2006/relationships/hyperlink" Target="consultantplus://offline/ref=A40671F96BA7F66FB9C6B9A4D8411407D191082E4B8BCCC395BCDA75FDAA708891CAFEC99DC0FCEC3AA1F6F8B60EC191716CE02F7645E99A4FD553oF1BG" TargetMode="External"/><Relationship Id="rId43" Type="http://schemas.openxmlformats.org/officeDocument/2006/relationships/hyperlink" Target="consultantplus://offline/ref=A40671F96BA7F66FB9C6B9A4D8411407D191082E4B8BCCC395BCDA75FDAA708891CAFEC99DC0FCEC3AA1F6FCB60EC191716CE02F7645E99A4FD553oF1BG" TargetMode="External"/><Relationship Id="rId48" Type="http://schemas.openxmlformats.org/officeDocument/2006/relationships/hyperlink" Target="consultantplus://offline/ref=A40671F96BA7F66FB9C6B9A4D8411407D191082E428BCCC091B6877FF5F37C8A96C5A1DE9A89F0ED3AA1F4F9BC51C4846034EC286E5BED8053D752F3oB12G" TargetMode="External"/><Relationship Id="rId56" Type="http://schemas.openxmlformats.org/officeDocument/2006/relationships/hyperlink" Target="consultantplus://offline/ref=A40671F96BA7F66FB9C6B9A4D8411407D191082E428BCCC091B6877FF5F37C8A96C5A1DE9A89F0ED3AA1F4F9BE51C4846034EC286E5BED8053D752F3oB12G" TargetMode="External"/><Relationship Id="rId64" Type="http://schemas.openxmlformats.org/officeDocument/2006/relationships/hyperlink" Target="consultantplus://offline/ref=A40671F96BA7F66FB9C6B9A4D8411407D191082E428BCCC091B6877FF5F37C8A96C5A1DE9A89F0ED3AA1F4F9BB51C4846034EC286E5BED8053D752F3oB12G" TargetMode="External"/><Relationship Id="rId8" Type="http://schemas.openxmlformats.org/officeDocument/2006/relationships/hyperlink" Target="consultantplus://offline/ref=A40671F96BA7F66FB9C6B9A4D8411407D191082E428BCCC091B6877FF5F37C8A96C5A1DE9A89F0ED3AA1F4F8B851C4846034EC286E5BED8053D752F3oB12G" TargetMode="External"/><Relationship Id="rId51" Type="http://schemas.openxmlformats.org/officeDocument/2006/relationships/hyperlink" Target="consultantplus://offline/ref=A40671F96BA7F66FB9C6B9A4D8411407D191082E4B8BCCC395BCDA75FDAA708891CAFEC99DC0FCEC3AA1F6F1B60EC191716CE02F7645E99A4FD553oF1B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0671F96BA7F66FB9C6B9A4D8411407D191082E428BCCC091B6877FF5F37C8A96C5A1DE9A89F0ED3AA1F4F8BB51C4846034EC286E5BED8053D752F3oB12G" TargetMode="External"/><Relationship Id="rId17" Type="http://schemas.openxmlformats.org/officeDocument/2006/relationships/hyperlink" Target="consultantplus://offline/ref=A40671F96BA7F66FB9C6B9A4D8411407D191082E428BCCC091B6877FF5F37C8A96C5A1DE9A89F0ED3AA1F4F8BA51C4846034EC286E5BED8053D752F3oB12G" TargetMode="External"/><Relationship Id="rId25" Type="http://schemas.openxmlformats.org/officeDocument/2006/relationships/hyperlink" Target="consultantplus://offline/ref=A40671F96BA7F66FB9C6A7A9CE2D4A0FD399532A4A8CC796C9E38128AAA37ADFD685A78BD9CAF8EC38AAA0A9F90F9DD4227FE12D7647ED85o414G" TargetMode="External"/><Relationship Id="rId33" Type="http://schemas.openxmlformats.org/officeDocument/2006/relationships/hyperlink" Target="consultantplus://offline/ref=A40671F96BA7F66FB9C6B9A4D8411407D191082E4B8BCCC395BCDA75FDAA708891CAFEC99DC0FCEC3AA1F5FBB60EC191716CE02F7645E99A4FD553oF1BG" TargetMode="External"/><Relationship Id="rId38" Type="http://schemas.openxmlformats.org/officeDocument/2006/relationships/hyperlink" Target="consultantplus://offline/ref=A40671F96BA7F66FB9C6B9A4D8411407D191082E4A8BCFC491BCDA75FDAA708891CAFEC99DC0FCEC3AA1F6FCB60EC191716CE02F7645E99A4FD553oF1BG" TargetMode="External"/><Relationship Id="rId46" Type="http://schemas.openxmlformats.org/officeDocument/2006/relationships/hyperlink" Target="consultantplus://offline/ref=A40671F96BA7F66FB9C6B9A4D8411407D191082E4A8BCFC491BCDA75FDAA708891CAFEC99DC0FCEC3AA1F7F8B60EC191716CE02F7645E99A4FD553oF1BG" TargetMode="External"/><Relationship Id="rId59" Type="http://schemas.openxmlformats.org/officeDocument/2006/relationships/hyperlink" Target="consultantplus://offline/ref=A40671F96BA7F66FB9C6B9A4D8411407D191082E4A8BCFC491BCDA75FDAA708891CAFEC99DC0FCEC3AA1F7FDB60EC191716CE02F7645E99A4FD553oF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5065A701</Template>
  <TotalTime>0</TotalTime>
  <Pages>8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Валерьевна</dc:creator>
  <cp:lastModifiedBy>user</cp:lastModifiedBy>
  <cp:revision>2</cp:revision>
  <dcterms:created xsi:type="dcterms:W3CDTF">2019-04-17T05:43:00Z</dcterms:created>
  <dcterms:modified xsi:type="dcterms:W3CDTF">2019-04-17T05:43:00Z</dcterms:modified>
</cp:coreProperties>
</file>